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4"/>
          <w:szCs w:val="24"/>
          <w:highlight w:val="white"/>
        </w:rPr>
      </w:pPr>
      <w:r w:rsidDel="00000000" w:rsidR="00000000" w:rsidRPr="00000000">
        <w:rPr>
          <w:b w:val="1"/>
          <w:color w:val="000000"/>
          <w:sz w:val="24"/>
          <w:szCs w:val="24"/>
          <w:highlight w:val="white"/>
          <w:rtl w:val="0"/>
        </w:rPr>
        <w:t xml:space="preserve">Newsletter or Blog Post Sample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4"/>
          <w:szCs w:val="24"/>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000000"/>
          <w:sz w:val="24"/>
          <w:szCs w:val="24"/>
          <w:highlight w:val="white"/>
        </w:rPr>
      </w:pPr>
      <w:r w:rsidDel="00000000" w:rsidR="00000000" w:rsidRPr="00000000">
        <w:rPr>
          <w:b w:val="1"/>
          <w:color w:val="000000"/>
          <w:sz w:val="24"/>
          <w:szCs w:val="24"/>
          <w:highlight w:val="white"/>
          <w:rtl w:val="0"/>
        </w:rPr>
        <w:t xml:space="preserve">Take 5 </w:t>
      </w:r>
      <w:r w:rsidDel="00000000" w:rsidR="00000000" w:rsidRPr="00000000">
        <w:rPr>
          <w:b w:val="1"/>
          <w:sz w:val="24"/>
          <w:szCs w:val="24"/>
          <w:highlight w:val="white"/>
          <w:rtl w:val="0"/>
        </w:rPr>
        <w:t xml:space="preserve">to Save Lives</w:t>
      </w:r>
      <w:r w:rsidDel="00000000" w:rsidR="00000000" w:rsidRPr="00000000">
        <w:rPr>
          <w:b w:val="1"/>
          <w:color w:val="000000"/>
          <w:sz w:val="24"/>
          <w:szCs w:val="24"/>
          <w:highlight w:val="white"/>
          <w:rtl w:val="0"/>
        </w:rPr>
        <w:t xml:space="preserve"> </w:t>
      </w:r>
      <w:r w:rsidDel="00000000" w:rsidR="00000000" w:rsidRPr="00000000">
        <w:rPr>
          <w:b w:val="1"/>
          <w:sz w:val="24"/>
          <w:szCs w:val="24"/>
          <w:highlight w:val="white"/>
          <w:rtl w:val="0"/>
        </w:rPr>
        <w:t xml:space="preserve">in Support of Suicide Prevention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sz w:val="24"/>
          <w:szCs w:val="24"/>
          <w:highlight w:val="white"/>
        </w:rPr>
      </w:pPr>
      <w:r w:rsidDel="00000000" w:rsidR="00000000" w:rsidRPr="00000000">
        <w:rPr>
          <w:sz w:val="24"/>
          <w:szCs w:val="24"/>
          <w:highlight w:val="white"/>
          <w:rtl w:val="0"/>
        </w:rPr>
        <w:t xml:space="preserve">[Your name, blog, or organization] (is/am) asking everyone to Take 5 to Save Lives! Take 5 to Save Lives is a public awareness campaign run by the National Council for Suicide Prevention in support of public awareness events including World Suicide Prevention Day, National Suicide Prevention Month, and National Suicide Prevention Week. The goal of the campaign is to encourage everyone to take five action steps that focus on preventing the tragedy of suicide. Check out </w:t>
      </w:r>
      <w:hyperlink r:id="rId7">
        <w:r w:rsidDel="00000000" w:rsidR="00000000" w:rsidRPr="00000000">
          <w:rPr>
            <w:color w:val="1155cc"/>
            <w:sz w:val="24"/>
            <w:szCs w:val="24"/>
            <w:highlight w:val="white"/>
            <w:u w:val="single"/>
            <w:rtl w:val="0"/>
          </w:rPr>
          <w:t xml:space="preserve">take5tosavelives.org</w:t>
        </w:r>
      </w:hyperlink>
      <w:r w:rsidDel="00000000" w:rsidR="00000000" w:rsidRPr="00000000">
        <w:rPr>
          <w:sz w:val="24"/>
          <w:szCs w:val="24"/>
          <w:highlight w:val="white"/>
          <w:rtl w:val="0"/>
        </w:rPr>
        <w:t xml:space="preserve"> to learn more. The five steps include: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4"/>
          <w:szCs w:val="24"/>
          <w:highlight w:val="white"/>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1440" w:hanging="360"/>
        <w:rPr>
          <w:color w:val="000000"/>
          <w:sz w:val="24"/>
          <w:szCs w:val="24"/>
          <w:highlight w:val="white"/>
        </w:rPr>
      </w:pPr>
      <w:r w:rsidDel="00000000" w:rsidR="00000000" w:rsidRPr="00000000">
        <w:rPr>
          <w:b w:val="1"/>
          <w:color w:val="e86a67"/>
          <w:sz w:val="32"/>
          <w:szCs w:val="32"/>
          <w:highlight w:val="white"/>
          <w:rtl w:val="0"/>
        </w:rPr>
        <w:t xml:space="preserve">LEARN</w:t>
      </w:r>
      <w:r w:rsidDel="00000000" w:rsidR="00000000" w:rsidRPr="00000000">
        <w:rPr>
          <w:b w:val="1"/>
          <w:sz w:val="24"/>
          <w:szCs w:val="24"/>
          <w:highlight w:val="white"/>
          <w:rtl w:val="0"/>
        </w:rPr>
        <w:t xml:space="preserve"> </w:t>
      </w:r>
      <w:r w:rsidDel="00000000" w:rsidR="00000000" w:rsidRPr="00000000">
        <w:rPr>
          <w:b w:val="1"/>
          <w:sz w:val="26"/>
          <w:szCs w:val="26"/>
          <w:highlight w:val="white"/>
          <w:rtl w:val="0"/>
        </w:rPr>
        <w:t xml:space="preserve">the warning signs, risk factors, and protective factors of suicide.</w:t>
      </w:r>
      <w:r w:rsidDel="00000000" w:rsidR="00000000" w:rsidRPr="00000000">
        <w:rPr>
          <w:b w:val="1"/>
          <w:color w:val="093944"/>
          <w:sz w:val="26"/>
          <w:szCs w:val="26"/>
          <w:highlight w:val="white"/>
          <w:rtl w:val="0"/>
        </w:rPr>
        <w:t xml:space="preserve"> </w:t>
      </w:r>
      <w:r w:rsidDel="00000000" w:rsidR="00000000" w:rsidRPr="00000000">
        <w:rPr>
          <w:sz w:val="24"/>
          <w:szCs w:val="24"/>
          <w:rtl w:val="0"/>
        </w:rPr>
        <w:t xml:space="preserve">Learning the warning signs, risk factors, and protective factors of suicide will better prepare you to take action and could help save a life.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89822"/>
          <w:sz w:val="32"/>
          <w:szCs w:val="32"/>
          <w:highlight w:val="white"/>
          <w:u w:val="none"/>
          <w:vertAlign w:val="baseline"/>
          <w:rtl w:val="0"/>
        </w:rPr>
        <w:t xml:space="preserve">KNOW</w:t>
      </w:r>
      <w:r w:rsidDel="00000000" w:rsidR="00000000" w:rsidRPr="00000000">
        <w:rPr>
          <w:rFonts w:ascii="Arial" w:cs="Arial" w:eastAsia="Arial" w:hAnsi="Arial"/>
          <w:b w:val="1"/>
          <w:i w:val="0"/>
          <w:smallCaps w:val="0"/>
          <w:strike w:val="0"/>
          <w:sz w:val="24"/>
          <w:szCs w:val="24"/>
          <w:highlight w:val="white"/>
          <w:u w:val="none"/>
          <w:vertAlign w:val="baseline"/>
          <w:rtl w:val="0"/>
        </w:rPr>
        <w:t xml:space="preserve"> </w:t>
      </w:r>
      <w:r w:rsidDel="00000000" w:rsidR="00000000" w:rsidRPr="00000000">
        <w:rPr>
          <w:b w:val="1"/>
          <w:sz w:val="26"/>
          <w:szCs w:val="26"/>
          <w:highlight w:val="white"/>
          <w:rtl w:val="0"/>
        </w:rPr>
        <w:t xml:space="preserve">how to help yourself and others who may be struggling</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rtl w:val="0"/>
        </w:rPr>
        <w:t xml:space="preserve">By knowing exactly what to say and do, you'll be ready to act and keep yourself, your friends, and your family safe.</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color w:val="fbd10d"/>
          <w:sz w:val="32"/>
          <w:szCs w:val="32"/>
          <w:highlight w:val="white"/>
          <w:rtl w:val="0"/>
        </w:rPr>
        <w:t xml:space="preserve">DO</w:t>
      </w:r>
      <w:r w:rsidDel="00000000" w:rsidR="00000000" w:rsidRPr="00000000">
        <w:rPr>
          <w:b w:val="1"/>
          <w:sz w:val="24"/>
          <w:szCs w:val="24"/>
          <w:highlight w:val="white"/>
          <w:rtl w:val="0"/>
        </w:rPr>
        <w:t xml:space="preserve"> </w:t>
      </w:r>
      <w:r w:rsidDel="00000000" w:rsidR="00000000" w:rsidRPr="00000000">
        <w:rPr>
          <w:b w:val="1"/>
          <w:sz w:val="26"/>
          <w:szCs w:val="26"/>
          <w:highlight w:val="white"/>
          <w:rtl w:val="0"/>
        </w:rPr>
        <w:t xml:space="preserve">raise awareness, advocate for change, volunteer, and practice self-care</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rtl w:val="0"/>
        </w:rPr>
        <w:t xml:space="preserve">Learn ways you can bring the suicide prevention movement to your school, workplace, or entire community. </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ind w:left="1440" w:hanging="360"/>
        <w:rPr>
          <w:color w:val="000000"/>
          <w:sz w:val="24"/>
          <w:szCs w:val="24"/>
          <w:highlight w:val="white"/>
        </w:rPr>
      </w:pPr>
      <w:r w:rsidDel="00000000" w:rsidR="00000000" w:rsidRPr="00000000">
        <w:rPr>
          <w:b w:val="1"/>
          <w:color w:val="48b1d8"/>
          <w:sz w:val="32"/>
          <w:szCs w:val="32"/>
          <w:highlight w:val="white"/>
          <w:rtl w:val="0"/>
        </w:rPr>
        <w:t xml:space="preserve">TALK</w:t>
      </w:r>
      <w:r w:rsidDel="00000000" w:rsidR="00000000" w:rsidRPr="00000000">
        <w:rPr>
          <w:b w:val="1"/>
          <w:sz w:val="24"/>
          <w:szCs w:val="24"/>
          <w:highlight w:val="white"/>
          <w:rtl w:val="0"/>
        </w:rPr>
        <w:t xml:space="preserve"> </w:t>
      </w:r>
      <w:r w:rsidDel="00000000" w:rsidR="00000000" w:rsidRPr="00000000">
        <w:rPr>
          <w:b w:val="1"/>
          <w:sz w:val="26"/>
          <w:szCs w:val="26"/>
          <w:highlight w:val="white"/>
          <w:rtl w:val="0"/>
        </w:rPr>
        <w:t xml:space="preserve">about suicide, dispel myths, and reduce stigma</w:t>
      </w:r>
      <w:r w:rsidDel="00000000" w:rsidR="00000000" w:rsidRPr="00000000">
        <w:rPr>
          <w:b w:val="1"/>
          <w:sz w:val="24"/>
          <w:szCs w:val="24"/>
          <w:highlight w:val="white"/>
          <w:rtl w:val="0"/>
        </w:rPr>
        <w:t xml:space="preserve">.</w:t>
      </w:r>
      <w:r w:rsidDel="00000000" w:rsidR="00000000" w:rsidRPr="00000000">
        <w:rPr>
          <w:sz w:val="24"/>
          <w:szCs w:val="24"/>
          <w:rtl w:val="0"/>
        </w:rPr>
        <w:t xml:space="preserve"> Learn how talking about suicide safely and responsibly can reduce negative stigma and lead to increased help-seeking. </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1440" w:hanging="360"/>
        <w:rPr>
          <w:color w:val="000000"/>
          <w:sz w:val="24"/>
          <w:szCs w:val="24"/>
          <w:highlight w:val="white"/>
        </w:rPr>
      </w:pPr>
      <w:r w:rsidDel="00000000" w:rsidR="00000000" w:rsidRPr="00000000">
        <w:rPr>
          <w:b w:val="1"/>
          <w:color w:val="7c62aa"/>
          <w:sz w:val="32"/>
          <w:szCs w:val="32"/>
          <w:highlight w:val="white"/>
          <w:rtl w:val="0"/>
        </w:rPr>
        <w:t xml:space="preserve">SHARE</w:t>
      </w:r>
      <w:r w:rsidDel="00000000" w:rsidR="00000000" w:rsidRPr="00000000">
        <w:rPr>
          <w:b w:val="1"/>
          <w:sz w:val="24"/>
          <w:szCs w:val="24"/>
          <w:highlight w:val="white"/>
          <w:rtl w:val="0"/>
        </w:rPr>
        <w:t xml:space="preserve"> </w:t>
      </w:r>
      <w:r w:rsidDel="00000000" w:rsidR="00000000" w:rsidRPr="00000000">
        <w:rPr>
          <w:b w:val="1"/>
          <w:sz w:val="26"/>
          <w:szCs w:val="26"/>
          <w:highlight w:val="white"/>
          <w:rtl w:val="0"/>
        </w:rPr>
        <w:t xml:space="preserve">Take 5 to Save Lives with others</w:t>
      </w:r>
      <w:r w:rsidDel="00000000" w:rsidR="00000000" w:rsidRPr="00000000">
        <w:rPr>
          <w:b w:val="1"/>
          <w:color w:val="000000"/>
          <w:sz w:val="24"/>
          <w:szCs w:val="24"/>
          <w:highlight w:val="white"/>
          <w:rtl w:val="0"/>
        </w:rPr>
        <w:t xml:space="preserve">.</w:t>
      </w:r>
      <w:r w:rsidDel="00000000" w:rsidR="00000000" w:rsidRPr="00000000">
        <w:rPr>
          <w:color w:val="000000"/>
          <w:sz w:val="24"/>
          <w:szCs w:val="24"/>
          <w:highlight w:val="white"/>
          <w:rtl w:val="0"/>
        </w:rPr>
        <w:t xml:space="preserve"> </w:t>
      </w:r>
      <w:r w:rsidDel="00000000" w:rsidR="00000000" w:rsidRPr="00000000">
        <w:rPr>
          <w:sz w:val="24"/>
          <w:szCs w:val="24"/>
          <w:rtl w:val="0"/>
        </w:rPr>
        <w:t xml:space="preserve">Help spread the word about Take 5 to Save Lives. Pledge to share the campaign with at least 5 people using the Take 5 toolkit!</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4"/>
          <w:szCs w:val="24"/>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4"/>
          <w:szCs w:val="24"/>
          <w:highlight w:val="white"/>
        </w:rPr>
      </w:pPr>
      <w:bookmarkStart w:colFirst="0" w:colLast="0" w:name="_heading=h.gjdgxs" w:id="0"/>
      <w:bookmarkEnd w:id="0"/>
      <w:r w:rsidDel="00000000" w:rsidR="00000000" w:rsidRPr="00000000">
        <w:rPr>
          <w:sz w:val="24"/>
          <w:szCs w:val="24"/>
          <w:highlight w:val="white"/>
          <w:rtl w:val="0"/>
        </w:rPr>
        <w:t xml:space="preserve">Make a difference by taking these 5 easy action steps and joining a worldwide movement to save lives. </w:t>
      </w:r>
      <w:r w:rsidDel="00000000" w:rsidR="00000000" w:rsidRPr="00000000">
        <w:rPr>
          <w:color w:val="000000"/>
          <w:sz w:val="24"/>
          <w:szCs w:val="24"/>
          <w:highlight w:val="white"/>
          <w:rtl w:val="0"/>
        </w:rPr>
        <w:t xml:space="preserve">Visit the toolkit section of the website for more information on how you can support and share the Take 5 campaign.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font7" w:customStyle="1">
    <w:name w:val="font_7"/>
    <w:basedOn w:val="Normal"/>
    <w:rsid w:val="008D2C00"/>
    <w:pPr>
      <w:spacing w:after="100" w:afterAutospacing="1" w:before="100" w:beforeAutospacing="1" w:line="240" w:lineRule="auto"/>
    </w:pPr>
    <w:rPr>
      <w:rFonts w:ascii="Times New Roman" w:cs="Times New Roman" w:hAnsi="Times New Roman"/>
      <w:sz w:val="24"/>
      <w:szCs w:val="24"/>
    </w:rPr>
  </w:style>
  <w:style w:type="character" w:styleId="color14" w:customStyle="1">
    <w:name w:val="color_14"/>
    <w:basedOn w:val="DefaultParagraphFont"/>
    <w:rsid w:val="008D2C00"/>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ke5tosavel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XnLftAnkMFmUIYVP/f7Cv/E9g==">AMUW2mU2criEVyjafQQOFQaByIS75OQKTEfZahJnmm+5mWFkSbDdhgWlF6TnwB2KmOtxHQzABAKkAiyQYkHvoIaXW7LOqI8kYvx4DPFLdSlia5c6zxfchNagefE+8om2qrbvpqSOXt13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2019-07-20T22:44:00Z</dcterms:created>
</cp:coreProperties>
</file>